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75A26" w14:textId="41299FD3" w:rsidR="00AF5E8D" w:rsidRDefault="00E55A90" w:rsidP="00E55A9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55A90">
        <w:rPr>
          <w:rFonts w:ascii="Times New Roman" w:hAnsi="Times New Roman" w:cs="Times New Roman"/>
          <w:b/>
          <w:bCs/>
          <w:sz w:val="32"/>
          <w:szCs w:val="32"/>
        </w:rPr>
        <w:t>Мониторинг освоения программы во 2 группе раннего возраста за 2021 – 2022 уч.год.</w:t>
      </w:r>
    </w:p>
    <w:p w14:paraId="3BA93DDF" w14:textId="2757065A" w:rsidR="00E55A90" w:rsidRDefault="00E55A90" w:rsidP="00E55A9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509B61EB" wp14:editId="01BA1B8F">
            <wp:extent cx="5486400" cy="3200400"/>
            <wp:effectExtent l="0" t="0" r="0" b="0"/>
            <wp:docPr id="124280456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2C534650" w14:textId="77777777" w:rsidR="005F1BB8" w:rsidRDefault="005F1BB8" w:rsidP="00E55A9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56ADF32" w14:textId="1B3BB302" w:rsidR="005F1BB8" w:rsidRPr="00E55A90" w:rsidRDefault="005F1BB8" w:rsidP="00E55A9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5C4F1AD5" wp14:editId="75D0EA36">
            <wp:extent cx="5486400" cy="3200400"/>
            <wp:effectExtent l="0" t="0" r="0" b="0"/>
            <wp:docPr id="55888325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5F1BB8" w:rsidRPr="00E55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A90"/>
    <w:rsid w:val="005F1BB8"/>
    <w:rsid w:val="00AF5E8D"/>
    <w:rsid w:val="00E5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D0ECB"/>
  <w15:chartTrackingRefBased/>
  <w15:docId w15:val="{10B1CE36-A033-4659-B990-CDD3324A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 освоения программы на начало года.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 (н.г.)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Речевое развитие</c:v>
                </c:pt>
                <c:pt idx="1">
                  <c:v>Познавательное развитие</c:v>
                </c:pt>
                <c:pt idx="2">
                  <c:v>Социально - коммуникативное развитие</c:v>
                </c:pt>
                <c:pt idx="3">
                  <c:v>Художественно - эстетическое развитие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0.09</c:v>
                </c:pt>
                <c:pt idx="1">
                  <c:v>0.45</c:v>
                </c:pt>
                <c:pt idx="2">
                  <c:v>0.37</c:v>
                </c:pt>
                <c:pt idx="3">
                  <c:v>0.27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52-40AC-8FC1-549EF6ABAA7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стадии формирования (н.г.)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Речевое развитие</c:v>
                </c:pt>
                <c:pt idx="1">
                  <c:v>Познавательное развитие</c:v>
                </c:pt>
                <c:pt idx="2">
                  <c:v>Социально - коммуникативное развитие</c:v>
                </c:pt>
                <c:pt idx="3">
                  <c:v>Художественно - эстетическое развитие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0.55000000000000004</c:v>
                </c:pt>
                <c:pt idx="1">
                  <c:v>0.37</c:v>
                </c:pt>
                <c:pt idx="2">
                  <c:v>0.45</c:v>
                </c:pt>
                <c:pt idx="3">
                  <c:v>0.55000000000000004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F52-40AC-8FC1-549EF6ABAA7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сформирован (н.г.)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Речевое развитие</c:v>
                </c:pt>
                <c:pt idx="1">
                  <c:v>Познавательное развитие</c:v>
                </c:pt>
                <c:pt idx="2">
                  <c:v>Социально - коммуникативное развитие</c:v>
                </c:pt>
                <c:pt idx="3">
                  <c:v>Художественно - эстетическое развитие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0.37</c:v>
                </c:pt>
                <c:pt idx="1">
                  <c:v>0.18</c:v>
                </c:pt>
                <c:pt idx="2">
                  <c:v>0.18</c:v>
                </c:pt>
                <c:pt idx="3">
                  <c:v>0.18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F52-40AC-8FC1-549EF6ABAA7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Речевое развитие</c:v>
                </c:pt>
                <c:pt idx="1">
                  <c:v>Познавательное развитие</c:v>
                </c:pt>
                <c:pt idx="2">
                  <c:v>Социально - коммуникативное развитие</c:v>
                </c:pt>
                <c:pt idx="3">
                  <c:v>Художественно - эстетическое развитие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3-6F52-40AC-8FC1-549EF6ABAA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64137216"/>
        <c:axId val="1310253120"/>
      </c:barChart>
      <c:catAx>
        <c:axId val="1364137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0253120"/>
        <c:crosses val="autoZero"/>
        <c:auto val="1"/>
        <c:lblAlgn val="ctr"/>
        <c:lblOffset val="100"/>
        <c:noMultiLvlLbl val="0"/>
      </c:catAx>
      <c:valAx>
        <c:axId val="1310253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64137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</a:t>
            </a:r>
            <a:r>
              <a:rPr lang="ru-RU" baseline="0"/>
              <a:t> освоения программы на конец года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Речевое развитие</c:v>
                </c:pt>
                <c:pt idx="1">
                  <c:v>Познавательное развитие</c:v>
                </c:pt>
                <c:pt idx="2">
                  <c:v>Социально - коммуникативное развитие</c:v>
                </c:pt>
                <c:pt idx="3">
                  <c:v>Художественно - эстетическое развитие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0.45</c:v>
                </c:pt>
                <c:pt idx="1">
                  <c:v>0.82</c:v>
                </c:pt>
                <c:pt idx="2">
                  <c:v>0.73</c:v>
                </c:pt>
                <c:pt idx="3">
                  <c:v>0.82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C7-4BCF-9A9E-F8B039411F4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стадии формирования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Речевое развитие</c:v>
                </c:pt>
                <c:pt idx="1">
                  <c:v>Познавательное развитие</c:v>
                </c:pt>
                <c:pt idx="2">
                  <c:v>Социально - коммуникативное развитие</c:v>
                </c:pt>
                <c:pt idx="3">
                  <c:v>Художественно - эстетическое развитие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0.55000000000000004</c:v>
                </c:pt>
                <c:pt idx="1">
                  <c:v>0.18</c:v>
                </c:pt>
                <c:pt idx="2">
                  <c:v>0.27</c:v>
                </c:pt>
                <c:pt idx="3">
                  <c:v>0.18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CC7-4BCF-9A9E-F8B039411F4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сформирован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Речевое развитие</c:v>
                </c:pt>
                <c:pt idx="1">
                  <c:v>Познавательное развитие</c:v>
                </c:pt>
                <c:pt idx="2">
                  <c:v>Социально - коммуникативное развитие</c:v>
                </c:pt>
                <c:pt idx="3">
                  <c:v>Художественно - эстетическое развитие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CC7-4BCF-9A9E-F8B039411F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75484224"/>
        <c:axId val="1365089232"/>
      </c:barChart>
      <c:catAx>
        <c:axId val="1375484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65089232"/>
        <c:crosses val="autoZero"/>
        <c:auto val="1"/>
        <c:lblAlgn val="ctr"/>
        <c:lblOffset val="100"/>
        <c:noMultiLvlLbl val="0"/>
      </c:catAx>
      <c:valAx>
        <c:axId val="1365089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75484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a424 omk</dc:creator>
  <cp:keywords/>
  <dc:description/>
  <cp:lastModifiedBy>a424 omk</cp:lastModifiedBy>
  <cp:revision>2</cp:revision>
  <dcterms:created xsi:type="dcterms:W3CDTF">2023-10-30T09:30:00Z</dcterms:created>
  <dcterms:modified xsi:type="dcterms:W3CDTF">2023-10-30T09:45:00Z</dcterms:modified>
</cp:coreProperties>
</file>